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D2C6" w14:textId="77777777" w:rsidR="00873ADC" w:rsidRPr="0035452D" w:rsidRDefault="00873ADC" w:rsidP="00873ADC">
      <w:pPr>
        <w:pStyle w:val="Heading8"/>
      </w:pPr>
      <w:bookmarkStart w:id="0" w:name="_Toc515981767"/>
      <w:bookmarkStart w:id="1" w:name="_Toc527733723"/>
      <w:bookmarkStart w:id="2" w:name="_Toc54862266"/>
      <w:bookmarkStart w:id="3" w:name="_Toc54955299"/>
      <w:bookmarkStart w:id="4" w:name="_Toc54955569"/>
      <w:r>
        <w:t xml:space="preserve">Template 19 - </w:t>
      </w:r>
      <w:r w:rsidRPr="0035452D">
        <w:t>Letter of Termination (Following Written Warnings)</w:t>
      </w:r>
      <w:bookmarkEnd w:id="1"/>
      <w:bookmarkEnd w:id="2"/>
      <w:bookmarkEnd w:id="3"/>
      <w:bookmarkEnd w:id="4"/>
    </w:p>
    <w:p w14:paraId="2E9FE460" w14:textId="77777777" w:rsidR="00873ADC" w:rsidRPr="00302933" w:rsidRDefault="00873ADC" w:rsidP="00873ADC"/>
    <w:p w14:paraId="470906AC" w14:textId="77777777" w:rsidR="00873ADC" w:rsidRPr="0084372E" w:rsidRDefault="00873ADC" w:rsidP="00873ADC">
      <w:pPr>
        <w:pStyle w:val="Normal1"/>
      </w:pPr>
      <w:r w:rsidRPr="0084372E">
        <w:t>&lt;&lt;Date&gt;&gt;</w:t>
      </w:r>
    </w:p>
    <w:p w14:paraId="4051DF7B" w14:textId="77777777" w:rsidR="00873ADC" w:rsidRPr="0084372E" w:rsidRDefault="00873ADC" w:rsidP="00873ADC">
      <w:pPr>
        <w:pStyle w:val="Normal1"/>
      </w:pPr>
      <w:r w:rsidRPr="0084372E">
        <w:t>&lt;&lt;Employee Name&gt;&gt;</w:t>
      </w:r>
    </w:p>
    <w:p w14:paraId="1FF75A36" w14:textId="77777777" w:rsidR="00873ADC" w:rsidRPr="0084372E" w:rsidRDefault="00873ADC" w:rsidP="00873ADC">
      <w:pPr>
        <w:pStyle w:val="Normal1"/>
      </w:pPr>
      <w:r w:rsidRPr="0084372E">
        <w:t>&lt;&lt;Address&gt;&gt;</w:t>
      </w:r>
    </w:p>
    <w:p w14:paraId="6F4C8C00" w14:textId="77777777" w:rsidR="00873ADC" w:rsidRPr="000269AB" w:rsidRDefault="00873ADC" w:rsidP="00873ADC">
      <w:pPr>
        <w:pStyle w:val="Normal1"/>
      </w:pPr>
    </w:p>
    <w:p w14:paraId="66A3D9A7" w14:textId="77777777" w:rsidR="00873ADC" w:rsidRDefault="00873ADC" w:rsidP="00873ADC"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36E1CD09" w14:textId="77777777" w:rsidR="00873ADC" w:rsidRDefault="00873ADC" w:rsidP="00873ADC"/>
    <w:p w14:paraId="0F83A54B" w14:textId="77777777" w:rsidR="00873ADC" w:rsidRDefault="00873ADC" w:rsidP="00873ADC"/>
    <w:p w14:paraId="4868EB9D" w14:textId="77777777" w:rsidR="00873ADC" w:rsidRPr="00271165" w:rsidRDefault="00873ADC" w:rsidP="00873ADC">
      <w:pPr>
        <w:pStyle w:val="Normal1"/>
      </w:pPr>
      <w:r w:rsidRPr="00271165">
        <w:t>Termination of your Employment</w:t>
      </w:r>
    </w:p>
    <w:p w14:paraId="7C23B6CE" w14:textId="77777777" w:rsidR="00873ADC" w:rsidRPr="00A86929" w:rsidRDefault="00873ADC" w:rsidP="00873ADC">
      <w:pPr>
        <w:pStyle w:val="Normal1"/>
      </w:pPr>
      <w:r w:rsidRPr="00A86929">
        <w:t xml:space="preserve">I am writing to you about the termination of your employment with </w:t>
      </w:r>
      <w:r w:rsidRPr="00A86929">
        <w:rPr>
          <w:color w:val="FF0000"/>
        </w:rPr>
        <w:t>&lt;&lt;insert company name&gt;&gt;</w:t>
      </w:r>
      <w:r w:rsidRPr="00A86929">
        <w:t xml:space="preserve">. </w:t>
      </w:r>
    </w:p>
    <w:p w14:paraId="0128F5B3" w14:textId="77777777" w:rsidR="00873ADC" w:rsidRPr="00A86929" w:rsidRDefault="00873ADC" w:rsidP="00873ADC">
      <w:pPr>
        <w:pStyle w:val="Normal1"/>
      </w:pPr>
      <w:r>
        <w:t>I refer to our meeting on</w:t>
      </w:r>
      <w:r w:rsidRPr="00A86929">
        <w:t xml:space="preserve"> </w:t>
      </w:r>
      <w:r w:rsidRPr="007E0547">
        <w:rPr>
          <w:color w:val="FF0000"/>
        </w:rPr>
        <w:t xml:space="preserve">&lt;&lt;insert date&gt;&gt; </w:t>
      </w:r>
      <w:r>
        <w:t xml:space="preserve">at which </w:t>
      </w:r>
      <w:r w:rsidRPr="007E0547">
        <w:rPr>
          <w:color w:val="FF0000"/>
        </w:rPr>
        <w:t xml:space="preserve">&lt;&lt;insert others at meeting&gt;&gt; </w:t>
      </w:r>
      <w:r>
        <w:t>were also present</w:t>
      </w:r>
      <w:r w:rsidRPr="00A86929">
        <w:t xml:space="preserve">.  In that meeting, you were advised that </w:t>
      </w:r>
      <w:r w:rsidRPr="007E0547">
        <w:rPr>
          <w:color w:val="FF0000"/>
        </w:rPr>
        <w:t>&lt;&lt;insert advice given to employee regarding improvement of conduct e.g. outline deadlines for improvement, specific performance targets set, etc.&gt;&gt;</w:t>
      </w:r>
      <w:r w:rsidRPr="00A86929">
        <w:t xml:space="preserve">.  You were issued with a formal warning letter on </w:t>
      </w:r>
      <w:r w:rsidRPr="007E0547">
        <w:rPr>
          <w:color w:val="FF0000"/>
        </w:rPr>
        <w:t>&lt;&lt;insert date&gt;&gt;</w:t>
      </w:r>
      <w:r w:rsidRPr="007E0547">
        <w:t>.</w:t>
      </w:r>
    </w:p>
    <w:p w14:paraId="1B66870E" w14:textId="77777777" w:rsidR="00873ADC" w:rsidRPr="00A86929" w:rsidRDefault="00873ADC" w:rsidP="00873ADC">
      <w:pPr>
        <w:pStyle w:val="Normal1"/>
      </w:pPr>
      <w:r w:rsidRPr="00A86929">
        <w:t xml:space="preserve">On </w:t>
      </w:r>
      <w:r w:rsidRPr="00A86929">
        <w:rPr>
          <w:color w:val="FF0000"/>
        </w:rPr>
        <w:t xml:space="preserve">&lt;&lt;insert date&gt;&gt; </w:t>
      </w:r>
      <w:r w:rsidRPr="00A86929">
        <w:t xml:space="preserve">you had a second meeting with </w:t>
      </w:r>
      <w:r w:rsidRPr="00A86929">
        <w:rPr>
          <w:color w:val="FF0000"/>
        </w:rPr>
        <w:t xml:space="preserve">&lt;&lt;insert others at meeting&gt;&gt; </w:t>
      </w:r>
      <w:r w:rsidRPr="00A86929">
        <w:t xml:space="preserve">and you were advised that your </w:t>
      </w:r>
      <w:r w:rsidRPr="00A86929">
        <w:rPr>
          <w:color w:val="FF0000"/>
        </w:rPr>
        <w:t xml:space="preserve">&lt;&lt;conduct/performance&gt;&gt; </w:t>
      </w:r>
      <w:r w:rsidRPr="00A86929">
        <w:t>had not improved to the level required</w:t>
      </w:r>
      <w:r>
        <w:t xml:space="preserve"> and &lt;&lt;company name&gt;&gt; continues to be concerned about your conduct/performance</w:t>
      </w:r>
      <w:r w:rsidRPr="00A86929">
        <w:t xml:space="preserve">. You were issued with a </w:t>
      </w:r>
      <w:r w:rsidRPr="00E76579">
        <w:t>second/final</w:t>
      </w:r>
      <w:r w:rsidRPr="00A86929">
        <w:t xml:space="preserve"> letter on </w:t>
      </w:r>
      <w:r w:rsidRPr="00A86929">
        <w:rPr>
          <w:color w:val="FF0000"/>
        </w:rPr>
        <w:t>&lt;&lt;insert date&gt;&gt;</w:t>
      </w:r>
      <w:r w:rsidRPr="00A86929">
        <w:t>.</w:t>
      </w:r>
      <w:r>
        <w:t xml:space="preserve"> </w:t>
      </w:r>
      <w:r w:rsidRPr="00A86929">
        <w:t xml:space="preserve">This letter indicated that your employment may be terminated if your </w:t>
      </w:r>
      <w:r w:rsidRPr="00A86929">
        <w:rPr>
          <w:color w:val="FF0000"/>
        </w:rPr>
        <w:t xml:space="preserve">&lt;&lt;conduct/performance&gt;&gt; </w:t>
      </w:r>
      <w:r w:rsidRPr="00A86929">
        <w:t xml:space="preserve">did not improve by </w:t>
      </w:r>
      <w:r w:rsidRPr="00A86929">
        <w:rPr>
          <w:color w:val="FF0000"/>
        </w:rPr>
        <w:t>&lt;&lt;insert date&gt;&gt;</w:t>
      </w:r>
      <w:r w:rsidRPr="00A86929">
        <w:t xml:space="preserve">. </w:t>
      </w:r>
    </w:p>
    <w:p w14:paraId="4757F250" w14:textId="77777777" w:rsidR="00873ADC" w:rsidRPr="00A86929" w:rsidRDefault="00873ADC" w:rsidP="00873ADC">
      <w:pPr>
        <w:pStyle w:val="Normal1"/>
      </w:pPr>
      <w:r w:rsidRPr="00E76579">
        <w:rPr>
          <w:b/>
          <w:bCs/>
        </w:rPr>
        <w:t>OPTIONAL</w:t>
      </w:r>
      <w:r w:rsidRPr="00E76579">
        <w:t>:</w:t>
      </w:r>
      <w:r>
        <w:t xml:space="preserve"> </w:t>
      </w:r>
      <w:r w:rsidRPr="00A86929">
        <w:t xml:space="preserve">You also attended a meeting with </w:t>
      </w:r>
      <w:r w:rsidRPr="00A86929">
        <w:rPr>
          <w:color w:val="FF0000"/>
        </w:rPr>
        <w:t>&lt;&lt;insert others at meeting&gt;&gt;</w:t>
      </w:r>
      <w:r w:rsidRPr="00A86929">
        <w:t xml:space="preserve"> on </w:t>
      </w:r>
      <w:r w:rsidRPr="00A86929">
        <w:rPr>
          <w:color w:val="FF0000"/>
        </w:rPr>
        <w:t>&lt;&lt;insert date&gt;&gt;</w:t>
      </w:r>
      <w:r w:rsidRPr="00A86929">
        <w:t xml:space="preserve">. In that meeting you were issued with a final warning letter. This letter indicated that your employment may be terminated if your </w:t>
      </w:r>
      <w:r w:rsidRPr="00A86929">
        <w:rPr>
          <w:color w:val="FF0000"/>
        </w:rPr>
        <w:t xml:space="preserve">&lt;&lt;conduct/performance&gt;&gt; </w:t>
      </w:r>
      <w:r w:rsidRPr="00A86929">
        <w:t xml:space="preserve">did not improve by </w:t>
      </w:r>
      <w:r w:rsidRPr="00A86929">
        <w:rPr>
          <w:color w:val="FF0000"/>
        </w:rPr>
        <w:t>&lt;&lt;insert date&gt;&gt;</w:t>
      </w:r>
      <w:r w:rsidRPr="00A86929">
        <w:t xml:space="preserve">. </w:t>
      </w:r>
    </w:p>
    <w:p w14:paraId="13F7BE52" w14:textId="77777777" w:rsidR="00873ADC" w:rsidRPr="00A86929" w:rsidRDefault="00873ADC" w:rsidP="00873ADC">
      <w:pPr>
        <w:pStyle w:val="Normal1"/>
      </w:pPr>
      <w:r>
        <w:t>We have carefully considered your response to the abovementioned concerns and do not find that your response explains, justifies or excuses your conduct/performance. Further w</w:t>
      </w:r>
      <w:r w:rsidRPr="00A86929">
        <w:t xml:space="preserve">e consider that your </w:t>
      </w:r>
      <w:r w:rsidRPr="00A86929">
        <w:rPr>
          <w:color w:val="FF0000"/>
        </w:rPr>
        <w:t>&lt;&lt;conduct/performance</w:t>
      </w:r>
      <w:r>
        <w:rPr>
          <w:color w:val="FF0000"/>
        </w:rPr>
        <w:t>&gt;&gt;</w:t>
      </w:r>
      <w:r w:rsidRPr="00A86929">
        <w:t xml:space="preserve"> is still unsatisfactory and have decided to terminate your employment for the following reasons:</w:t>
      </w:r>
    </w:p>
    <w:p w14:paraId="224D0417" w14:textId="77777777" w:rsidR="00873ADC" w:rsidRPr="007E0547" w:rsidRDefault="00873ADC" w:rsidP="00873ADC">
      <w:pPr>
        <w:pStyle w:val="Normal1"/>
        <w:rPr>
          <w:color w:val="FF0000"/>
        </w:rPr>
      </w:pPr>
      <w:r w:rsidRPr="007E0547">
        <w:rPr>
          <w:color w:val="FF0000"/>
        </w:rPr>
        <w:t>&lt;&lt;insert reasons relating to performance or conduct e.g. e.g. regularly arriving late, not completing required task despite warnings, etc.&gt;&gt;</w:t>
      </w:r>
    </w:p>
    <w:p w14:paraId="7FA2B7F3" w14:textId="77777777" w:rsidR="00873ADC" w:rsidRPr="00A86929" w:rsidRDefault="00873ADC" w:rsidP="00873ADC">
      <w:pPr>
        <w:pStyle w:val="Normal1"/>
      </w:pPr>
      <w:r w:rsidRPr="007E0547">
        <w:rPr>
          <w:color w:val="FF0000"/>
        </w:rPr>
        <w:t>&lt;&lt;option 1&gt;&gt;</w:t>
      </w:r>
      <w:r w:rsidRPr="00A86929">
        <w:t xml:space="preserve"> Based on your length of service, your notice period is </w:t>
      </w:r>
      <w:r w:rsidRPr="007E0547">
        <w:rPr>
          <w:color w:val="FF0000"/>
        </w:rPr>
        <w:t>&lt;&lt;refer to 5.1 for number of weeks required&gt;&gt;</w:t>
      </w:r>
      <w:r w:rsidRPr="00A86929">
        <w:t xml:space="preserve">. Therefore, your employment will end on </w:t>
      </w:r>
      <w:r w:rsidRPr="007E0547">
        <w:rPr>
          <w:color w:val="FF0000"/>
        </w:rPr>
        <w:t>&lt;&lt;insert future date to cover all of the weeks you need to give notice – see 5.1&gt;&gt;</w:t>
      </w:r>
      <w:r>
        <w:t>.</w:t>
      </w:r>
      <w:r w:rsidRPr="00A86929">
        <w:t xml:space="preserve"> </w:t>
      </w:r>
    </w:p>
    <w:p w14:paraId="2077DE10" w14:textId="77777777" w:rsidR="00873ADC" w:rsidRPr="007E0547" w:rsidRDefault="00873ADC" w:rsidP="00873ADC">
      <w:pPr>
        <w:pStyle w:val="Normal1"/>
        <w:rPr>
          <w:b/>
          <w:bCs/>
          <w:color w:val="FF0000"/>
        </w:rPr>
      </w:pPr>
      <w:r w:rsidRPr="007E0547">
        <w:rPr>
          <w:b/>
          <w:bCs/>
          <w:color w:val="FF0000"/>
        </w:rPr>
        <w:t>&lt;&lt;OR&gt;&gt;</w:t>
      </w:r>
    </w:p>
    <w:p w14:paraId="318EDE29" w14:textId="77777777" w:rsidR="00873ADC" w:rsidRPr="00A86929" w:rsidRDefault="00873ADC" w:rsidP="00873ADC">
      <w:pPr>
        <w:pStyle w:val="Normal1"/>
      </w:pPr>
      <w:r w:rsidRPr="00A86929">
        <w:rPr>
          <w:color w:val="FF0000"/>
        </w:rPr>
        <w:t xml:space="preserve">&lt;&lt;option 2&gt;&gt; </w:t>
      </w:r>
      <w:r>
        <w:t>We do not require that your serve out your notice period and have elected to pay you in lieu of your notice period</w:t>
      </w:r>
      <w:r w:rsidRPr="00A86929">
        <w:t>.  Based on your length of service, your notice period is</w:t>
      </w:r>
      <w:r w:rsidRPr="00A86929">
        <w:rPr>
          <w:color w:val="FF0000"/>
        </w:rPr>
        <w:t xml:space="preserve"> &lt;&lt;refer to 5.1 for number of weeks required&gt;&gt; </w:t>
      </w:r>
      <w:r w:rsidRPr="00A86929">
        <w:t xml:space="preserve">weeks.  In lieu of receiving that notice, you will be paid the sum of $ </w:t>
      </w:r>
      <w:r w:rsidRPr="00A86929">
        <w:rPr>
          <w:color w:val="FF0000"/>
        </w:rPr>
        <w:t>&lt;&lt;insert amount&gt;&gt;</w:t>
      </w:r>
      <w:r w:rsidRPr="00A86929">
        <w:t xml:space="preserve">. </w:t>
      </w:r>
    </w:p>
    <w:p w14:paraId="50ED9646" w14:textId="77777777" w:rsidR="00873ADC" w:rsidRDefault="00873ADC" w:rsidP="00873ADC">
      <w:pPr>
        <w:pStyle w:val="Normal1"/>
      </w:pPr>
      <w:r w:rsidRPr="00A86929">
        <w:t>You will also be paid your accrued entitlements and outstanding remuneration, including superannuation, up to and including your last day of employment.</w:t>
      </w:r>
    </w:p>
    <w:p w14:paraId="45AACAEE" w14:textId="77777777" w:rsidR="00873ADC" w:rsidRPr="00A86929" w:rsidRDefault="00873ADC" w:rsidP="00873ADC">
      <w:pPr>
        <w:pStyle w:val="Normal1"/>
      </w:pPr>
      <w:r>
        <w:lastRenderedPageBreak/>
        <w:t xml:space="preserve">Please ensure that all </w:t>
      </w:r>
      <w:r w:rsidRPr="007E0547">
        <w:rPr>
          <w:color w:val="FF0000"/>
        </w:rPr>
        <w:t>&lt;&lt;insert company name&gt;&gt;</w:t>
      </w:r>
      <w:r>
        <w:t xml:space="preserve">’s property in your possession is returned to me no later than </w:t>
      </w:r>
      <w:r w:rsidRPr="007E0547">
        <w:rPr>
          <w:color w:val="FF0000"/>
        </w:rPr>
        <w:t>&lt;&lt;insert date&gt;&gt;</w:t>
      </w:r>
      <w:r>
        <w:t>.</w:t>
      </w:r>
    </w:p>
    <w:p w14:paraId="4437DB96" w14:textId="77777777" w:rsidR="00873ADC" w:rsidRPr="00A86929" w:rsidRDefault="00873ADC" w:rsidP="00873ADC">
      <w:pPr>
        <w:pStyle w:val="Normal1"/>
      </w:pPr>
    </w:p>
    <w:p w14:paraId="2DEFDC24" w14:textId="77777777" w:rsidR="00873ADC" w:rsidRPr="00A86929" w:rsidRDefault="00873ADC" w:rsidP="00873ADC">
      <w:pPr>
        <w:pStyle w:val="Normal1"/>
      </w:pPr>
      <w:r w:rsidRPr="00A86929">
        <w:t>Yours sincerely,</w:t>
      </w:r>
    </w:p>
    <w:p w14:paraId="65DD11F7" w14:textId="77777777" w:rsidR="00873ADC" w:rsidRPr="00A86929" w:rsidRDefault="00873ADC" w:rsidP="00873ADC">
      <w:pPr>
        <w:pStyle w:val="Normal1"/>
      </w:pPr>
    </w:p>
    <w:p w14:paraId="6D07161B" w14:textId="77777777" w:rsidR="00873ADC" w:rsidRPr="00A86929" w:rsidRDefault="00873ADC" w:rsidP="00873ADC">
      <w:pPr>
        <w:pStyle w:val="Normal1"/>
      </w:pPr>
    </w:p>
    <w:p w14:paraId="4BCB481A" w14:textId="43E800CB" w:rsidR="007E76AE" w:rsidRPr="007E76AE" w:rsidRDefault="00873ADC" w:rsidP="00873ADC">
      <w:pPr>
        <w:rPr>
          <w:lang w:val="en-AU"/>
        </w:rPr>
      </w:pPr>
      <w:r w:rsidRPr="00A86929">
        <w:t>&lt;&lt;Name and signature of Senior Manager&gt;&gt;</w:t>
      </w: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3ADC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a1c6f205-e301-4ff1-a7a6-5959e37b139f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413</Words>
  <Characters>2299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